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6438">
      <w:pPr>
        <w:spacing w:before="98" w:line="231" w:lineRule="auto"/>
        <w:ind w:left="82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：</w:t>
      </w:r>
    </w:p>
    <w:p w14:paraId="7835D9EA">
      <w:pPr>
        <w:spacing w:before="128" w:line="186" w:lineRule="auto"/>
        <w:ind w:left="217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推免生奖励加分计算办法</w:t>
      </w:r>
    </w:p>
    <w:p w14:paraId="203463F7">
      <w:pPr>
        <w:spacing w:line="276" w:lineRule="auto"/>
        <w:rPr>
          <w:rFonts w:ascii="Arial"/>
          <w:sz w:val="21"/>
        </w:rPr>
      </w:pPr>
    </w:p>
    <w:p w14:paraId="76D0AC20">
      <w:pPr>
        <w:spacing w:line="276" w:lineRule="auto"/>
        <w:rPr>
          <w:rFonts w:ascii="Arial"/>
          <w:sz w:val="21"/>
        </w:rPr>
      </w:pPr>
    </w:p>
    <w:p w14:paraId="0DF6EB1D">
      <w:pPr>
        <w:pStyle w:val="2"/>
        <w:spacing w:before="100" w:line="218" w:lineRule="auto"/>
        <w:ind w:left="724"/>
      </w:pPr>
      <w:r>
        <w:rPr>
          <w:spacing w:val="5"/>
        </w:rPr>
        <w:t>一、所有奖励加分最大值为 0.4</w:t>
      </w:r>
      <w:r>
        <w:rPr>
          <w:spacing w:val="32"/>
        </w:rPr>
        <w:t xml:space="preserve"> </w:t>
      </w:r>
      <w:r>
        <w:rPr>
          <w:spacing w:val="5"/>
        </w:rPr>
        <w:t>分。</w:t>
      </w:r>
    </w:p>
    <w:p w14:paraId="648D6DAA">
      <w:pPr>
        <w:pStyle w:val="2"/>
        <w:spacing w:before="193" w:line="305" w:lineRule="auto"/>
        <w:ind w:left="65" w:right="765" w:firstLine="655"/>
        <w:rPr>
          <w:rFonts w:ascii="新宋体" w:hAnsi="新宋体" w:eastAsia="新宋体" w:cs="新宋体"/>
        </w:rPr>
      </w:pPr>
      <w:r>
        <w:rPr>
          <w:spacing w:val="6"/>
        </w:rPr>
        <w:t>二、本科阶段以海南师范大学作为第一完成单位，</w:t>
      </w:r>
      <w:r>
        <w:rPr>
          <w:spacing w:val="-85"/>
        </w:rPr>
        <w:t xml:space="preserve"> </w:t>
      </w:r>
      <w:r>
        <w:rPr>
          <w:spacing w:val="6"/>
        </w:rPr>
        <w:t>以独立作</w:t>
      </w:r>
      <w:r>
        <w:t xml:space="preserve"> </w:t>
      </w:r>
      <w:r>
        <w:rPr>
          <w:spacing w:val="9"/>
        </w:rPr>
        <w:t>者或以第一作者身份发表与学业相关的学术论文。学生所发表的</w:t>
      </w:r>
      <w:r>
        <w:rPr>
          <w:spacing w:val="13"/>
        </w:rPr>
        <w:t xml:space="preserve"> </w:t>
      </w:r>
      <w:r>
        <w:rPr>
          <w:spacing w:val="5"/>
        </w:rPr>
        <w:t xml:space="preserve">期刊论文被 </w:t>
      </w:r>
      <w:r>
        <w:t>SCI</w:t>
      </w:r>
      <w:r>
        <w:rPr>
          <w:spacing w:val="44"/>
        </w:rPr>
        <w:t xml:space="preserve"> </w:t>
      </w:r>
      <w:r>
        <w:rPr>
          <w:spacing w:val="5"/>
        </w:rPr>
        <w:t xml:space="preserve">、 </w:t>
      </w:r>
      <w:r>
        <w:t>SSCI</w:t>
      </w:r>
      <w:r>
        <w:rPr>
          <w:spacing w:val="43"/>
        </w:rPr>
        <w:t xml:space="preserve"> </w:t>
      </w:r>
      <w:r>
        <w:rPr>
          <w:spacing w:val="5"/>
        </w:rPr>
        <w:t>、</w:t>
      </w:r>
      <w:r>
        <w:rPr>
          <w:spacing w:val="26"/>
        </w:rPr>
        <w:t xml:space="preserve"> </w:t>
      </w:r>
      <w:r>
        <w:t>CSSCI</w:t>
      </w:r>
      <w:r>
        <w:rPr>
          <w:spacing w:val="25"/>
        </w:rPr>
        <w:t xml:space="preserve"> </w:t>
      </w:r>
      <w:r>
        <w:rPr>
          <w:spacing w:val="5"/>
        </w:rPr>
        <w:t>和</w:t>
      </w:r>
      <w:r>
        <w:rPr>
          <w:spacing w:val="18"/>
        </w:rPr>
        <w:t xml:space="preserve"> </w:t>
      </w:r>
      <w:r>
        <w:rPr>
          <w:spacing w:val="5"/>
        </w:rPr>
        <w:t>A＆</w:t>
      </w:r>
      <w:r>
        <w:t>HCI</w:t>
      </w:r>
      <w:r>
        <w:rPr>
          <w:spacing w:val="14"/>
        </w:rPr>
        <w:t xml:space="preserve"> </w:t>
      </w:r>
      <w:r>
        <w:rPr>
          <w:spacing w:val="5"/>
        </w:rPr>
        <w:t>检索刊物收录，</w:t>
      </w:r>
      <w:r>
        <w:t xml:space="preserve"> </w:t>
      </w:r>
      <w:r>
        <w:rPr>
          <w:spacing w:val="5"/>
        </w:rPr>
        <w:t>加 0.3 分；被</w:t>
      </w:r>
      <w:r>
        <w:rPr>
          <w:spacing w:val="19"/>
        </w:rPr>
        <w:t xml:space="preserve"> </w:t>
      </w:r>
      <w:r>
        <w:t>EI</w:t>
      </w:r>
      <w:r>
        <w:rPr>
          <w:spacing w:val="-66"/>
        </w:rPr>
        <w:t xml:space="preserve"> </w:t>
      </w:r>
      <w:r>
        <w:rPr>
          <w:spacing w:val="5"/>
        </w:rPr>
        <w:t>检索刊物收录，加</w:t>
      </w:r>
      <w:r>
        <w:rPr>
          <w:spacing w:val="41"/>
        </w:rPr>
        <w:t xml:space="preserve"> </w:t>
      </w:r>
      <w:r>
        <w:rPr>
          <w:spacing w:val="5"/>
        </w:rPr>
        <w:t>0.2</w:t>
      </w:r>
      <w:r>
        <w:rPr>
          <w:spacing w:val="20"/>
        </w:rPr>
        <w:t xml:space="preserve"> </w:t>
      </w:r>
      <w:r>
        <w:rPr>
          <w:spacing w:val="5"/>
        </w:rPr>
        <w:t>分；被</w:t>
      </w:r>
      <w:r>
        <w:rPr>
          <w:spacing w:val="17"/>
        </w:rPr>
        <w:t xml:space="preserve"> </w:t>
      </w:r>
      <w:r>
        <w:t>CPCI</w:t>
      </w:r>
      <w:r>
        <w:rPr>
          <w:spacing w:val="5"/>
        </w:rPr>
        <w:t>-S 、</w:t>
      </w:r>
      <w:r>
        <w:t>CPCI</w:t>
      </w:r>
      <w:r>
        <w:rPr>
          <w:spacing w:val="10"/>
        </w:rPr>
        <w:t>-</w:t>
      </w:r>
      <w:r>
        <w:t>SSH</w:t>
      </w:r>
      <w:r>
        <w:rPr>
          <w:spacing w:val="10"/>
        </w:rPr>
        <w:t xml:space="preserve"> 检索刊物收录和学校认定的中文核心期刊发表学术论</w:t>
      </w:r>
      <w:r>
        <w:rPr>
          <w:spacing w:val="8"/>
        </w:rPr>
        <w:t xml:space="preserve"> </w:t>
      </w:r>
      <w:r>
        <w:rPr>
          <w:spacing w:val="-3"/>
        </w:rPr>
        <w:t>文，加</w:t>
      </w:r>
      <w:r>
        <w:rPr>
          <w:spacing w:val="39"/>
        </w:rPr>
        <w:t xml:space="preserve"> </w:t>
      </w:r>
      <w:r>
        <w:rPr>
          <w:spacing w:val="-3"/>
        </w:rPr>
        <w:t>0.1</w:t>
      </w:r>
      <w:r>
        <w:rPr>
          <w:spacing w:val="21"/>
        </w:rPr>
        <w:t xml:space="preserve"> </w:t>
      </w:r>
      <w:r>
        <w:rPr>
          <w:rFonts w:ascii="新宋体" w:hAnsi="新宋体" w:eastAsia="新宋体" w:cs="新宋体"/>
          <w:spacing w:val="-3"/>
        </w:rPr>
        <w:t>分。</w:t>
      </w:r>
    </w:p>
    <w:p w14:paraId="7E22C9B7">
      <w:pPr>
        <w:pStyle w:val="2"/>
        <w:spacing w:before="178" w:line="296" w:lineRule="auto"/>
        <w:ind w:left="79" w:right="573" w:firstLine="648"/>
      </w:pPr>
      <w:r>
        <w:rPr>
          <w:spacing w:val="8"/>
        </w:rPr>
        <w:t>三、学生参加学科竞赛或科技创新活动应与学生所学学科专</w:t>
      </w:r>
      <w:r>
        <w:rPr>
          <w:spacing w:val="6"/>
        </w:rPr>
        <w:t xml:space="preserve">  </w:t>
      </w:r>
      <w:r>
        <w:rPr>
          <w:spacing w:val="4"/>
        </w:rPr>
        <w:t>业相关。参加省级及以上学科竞赛或科技创新活动获三等奖以上，</w:t>
      </w:r>
      <w:r>
        <w:rPr>
          <w:spacing w:val="17"/>
        </w:rPr>
        <w:t xml:space="preserve"> </w:t>
      </w:r>
      <w:r>
        <w:rPr>
          <w:spacing w:val="5"/>
        </w:rPr>
        <w:t>予以相应加分奖励。</w:t>
      </w:r>
    </w:p>
    <w:p w14:paraId="5BBAE522">
      <w:pPr>
        <w:pStyle w:val="2"/>
        <w:spacing w:before="193" w:line="218" w:lineRule="auto"/>
        <w:ind w:left="724"/>
      </w:pPr>
      <w:r>
        <w:rPr>
          <w:spacing w:val="6"/>
        </w:rPr>
        <w:t>奖励加分的具体分值见下表：</w:t>
      </w:r>
    </w:p>
    <w:p w14:paraId="1546168C">
      <w:pPr>
        <w:spacing w:before="222"/>
      </w:pPr>
    </w:p>
    <w:tbl>
      <w:tblPr>
        <w:tblStyle w:val="6"/>
        <w:tblW w:w="97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39"/>
        <w:gridCol w:w="767"/>
        <w:gridCol w:w="755"/>
        <w:gridCol w:w="702"/>
        <w:gridCol w:w="709"/>
        <w:gridCol w:w="710"/>
        <w:gridCol w:w="710"/>
        <w:gridCol w:w="710"/>
        <w:gridCol w:w="710"/>
        <w:gridCol w:w="710"/>
        <w:gridCol w:w="710"/>
        <w:gridCol w:w="716"/>
      </w:tblGrid>
      <w:tr w14:paraId="413B1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63" w:type="dxa"/>
            <w:gridSpan w:val="2"/>
            <w:vMerge w:val="restart"/>
            <w:tcBorders>
              <w:bottom w:val="nil"/>
            </w:tcBorders>
            <w:vAlign w:val="top"/>
          </w:tcPr>
          <w:p w14:paraId="41D2BD0A">
            <w:pPr>
              <w:pStyle w:val="5"/>
              <w:spacing w:before="248" w:line="219" w:lineRule="auto"/>
              <w:jc w:val="right"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22630" cy="744855"/>
                  <wp:effectExtent l="0" t="0" r="635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8"/>
              </w:rPr>
              <w:t>等级（名次）</w:t>
            </w:r>
          </w:p>
          <w:p w14:paraId="5EA0DC86">
            <w:pPr>
              <w:pStyle w:val="5"/>
              <w:spacing w:before="274" w:line="219" w:lineRule="auto"/>
              <w:ind w:left="117"/>
            </w:pPr>
            <w:r>
              <w:rPr>
                <w:spacing w:val="-5"/>
              </w:rPr>
              <w:t>类型</w:t>
            </w:r>
          </w:p>
        </w:tc>
        <w:tc>
          <w:tcPr>
            <w:tcW w:w="2224" w:type="dxa"/>
            <w:gridSpan w:val="3"/>
            <w:vAlign w:val="top"/>
          </w:tcPr>
          <w:p w14:paraId="7261138D">
            <w:pPr>
              <w:pStyle w:val="5"/>
              <w:spacing w:before="248" w:line="219" w:lineRule="auto"/>
              <w:ind w:left="882"/>
            </w:pPr>
            <w:r>
              <w:rPr>
                <w:spacing w:val="-6"/>
              </w:rPr>
              <w:t>等级</w:t>
            </w:r>
          </w:p>
        </w:tc>
        <w:tc>
          <w:tcPr>
            <w:tcW w:w="5685" w:type="dxa"/>
            <w:gridSpan w:val="8"/>
            <w:vAlign w:val="top"/>
          </w:tcPr>
          <w:p w14:paraId="1FAF7C31">
            <w:pPr>
              <w:pStyle w:val="5"/>
              <w:spacing w:before="248" w:line="219" w:lineRule="auto"/>
              <w:ind w:left="2611"/>
            </w:pPr>
            <w:r>
              <w:rPr>
                <w:spacing w:val="-7"/>
              </w:rPr>
              <w:t>名次</w:t>
            </w:r>
          </w:p>
        </w:tc>
      </w:tr>
      <w:tr w14:paraId="13948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63" w:type="dxa"/>
            <w:gridSpan w:val="2"/>
            <w:vMerge w:val="continue"/>
            <w:tcBorders>
              <w:top w:val="nil"/>
            </w:tcBorders>
            <w:vAlign w:val="top"/>
          </w:tcPr>
          <w:p w14:paraId="520B743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54821E69">
            <w:pPr>
              <w:pStyle w:val="5"/>
              <w:spacing w:before="262" w:line="219" w:lineRule="auto"/>
              <w:ind w:left="154"/>
            </w:pPr>
            <w:r>
              <w:rPr>
                <w:spacing w:val="-7"/>
              </w:rPr>
              <w:t>一等</w:t>
            </w:r>
          </w:p>
        </w:tc>
        <w:tc>
          <w:tcPr>
            <w:tcW w:w="755" w:type="dxa"/>
            <w:vAlign w:val="top"/>
          </w:tcPr>
          <w:p w14:paraId="31BA362E">
            <w:pPr>
              <w:pStyle w:val="5"/>
              <w:spacing w:before="262" w:line="219" w:lineRule="auto"/>
              <w:ind w:left="148"/>
            </w:pPr>
            <w:r>
              <w:rPr>
                <w:spacing w:val="-7"/>
              </w:rPr>
              <w:t>二等</w:t>
            </w:r>
          </w:p>
        </w:tc>
        <w:tc>
          <w:tcPr>
            <w:tcW w:w="702" w:type="dxa"/>
            <w:vAlign w:val="top"/>
          </w:tcPr>
          <w:p w14:paraId="3AAEC0C8">
            <w:pPr>
              <w:pStyle w:val="5"/>
              <w:spacing w:before="262" w:line="219" w:lineRule="auto"/>
              <w:ind w:left="118"/>
            </w:pPr>
            <w:r>
              <w:rPr>
                <w:spacing w:val="-5"/>
              </w:rPr>
              <w:t>三等</w:t>
            </w:r>
          </w:p>
        </w:tc>
        <w:tc>
          <w:tcPr>
            <w:tcW w:w="709" w:type="dxa"/>
            <w:vAlign w:val="top"/>
          </w:tcPr>
          <w:p w14:paraId="47D4CCF9">
            <w:pPr>
              <w:pStyle w:val="5"/>
              <w:spacing w:before="261" w:line="241" w:lineRule="auto"/>
              <w:ind w:left="320"/>
            </w:pPr>
            <w:r>
              <w:t>1</w:t>
            </w:r>
          </w:p>
        </w:tc>
        <w:tc>
          <w:tcPr>
            <w:tcW w:w="710" w:type="dxa"/>
            <w:vAlign w:val="top"/>
          </w:tcPr>
          <w:p w14:paraId="5AE34832">
            <w:pPr>
              <w:pStyle w:val="5"/>
              <w:spacing w:before="261" w:line="241" w:lineRule="auto"/>
              <w:ind w:left="306"/>
            </w:pPr>
            <w:r>
              <w:t>2</w:t>
            </w:r>
          </w:p>
        </w:tc>
        <w:tc>
          <w:tcPr>
            <w:tcW w:w="710" w:type="dxa"/>
            <w:vAlign w:val="top"/>
          </w:tcPr>
          <w:p w14:paraId="69307FE0">
            <w:pPr>
              <w:pStyle w:val="5"/>
              <w:spacing w:before="261"/>
              <w:ind w:left="309"/>
            </w:pPr>
            <w:r>
              <w:t>3</w:t>
            </w:r>
          </w:p>
        </w:tc>
        <w:tc>
          <w:tcPr>
            <w:tcW w:w="710" w:type="dxa"/>
            <w:vAlign w:val="top"/>
          </w:tcPr>
          <w:p w14:paraId="1D375F6F">
            <w:pPr>
              <w:pStyle w:val="5"/>
              <w:spacing w:before="261" w:line="241" w:lineRule="auto"/>
              <w:ind w:left="303"/>
            </w:pPr>
            <w:r>
              <w:t>4</w:t>
            </w:r>
          </w:p>
        </w:tc>
        <w:tc>
          <w:tcPr>
            <w:tcW w:w="710" w:type="dxa"/>
            <w:vAlign w:val="top"/>
          </w:tcPr>
          <w:p w14:paraId="3172D006">
            <w:pPr>
              <w:pStyle w:val="5"/>
              <w:spacing w:before="261"/>
              <w:ind w:left="309"/>
            </w:pPr>
            <w:r>
              <w:t>5</w:t>
            </w:r>
          </w:p>
        </w:tc>
        <w:tc>
          <w:tcPr>
            <w:tcW w:w="710" w:type="dxa"/>
            <w:vAlign w:val="top"/>
          </w:tcPr>
          <w:p w14:paraId="76525204">
            <w:pPr>
              <w:pStyle w:val="5"/>
              <w:spacing w:before="261"/>
              <w:ind w:left="305"/>
            </w:pPr>
            <w:r>
              <w:t>6</w:t>
            </w:r>
          </w:p>
        </w:tc>
        <w:tc>
          <w:tcPr>
            <w:tcW w:w="710" w:type="dxa"/>
            <w:vAlign w:val="top"/>
          </w:tcPr>
          <w:p w14:paraId="62E5186C">
            <w:pPr>
              <w:pStyle w:val="5"/>
              <w:spacing w:before="261"/>
              <w:ind w:left="309"/>
            </w:pPr>
            <w:r>
              <w:t>7</w:t>
            </w:r>
          </w:p>
        </w:tc>
        <w:tc>
          <w:tcPr>
            <w:tcW w:w="716" w:type="dxa"/>
            <w:vAlign w:val="top"/>
          </w:tcPr>
          <w:p w14:paraId="0C1A2FF5">
            <w:pPr>
              <w:pStyle w:val="5"/>
              <w:spacing w:before="261"/>
              <w:ind w:left="304"/>
            </w:pPr>
            <w:r>
              <w:t>8</w:t>
            </w:r>
          </w:p>
        </w:tc>
      </w:tr>
      <w:tr w14:paraId="20B15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 w14:paraId="665E10CF">
            <w:pPr>
              <w:pStyle w:val="5"/>
              <w:spacing w:before="189" w:line="209" w:lineRule="auto"/>
              <w:ind w:left="630"/>
            </w:pPr>
            <w:r>
              <w:rPr>
                <w:spacing w:val="-1"/>
              </w:rPr>
              <w:t>团</w:t>
            </w:r>
            <w:r>
              <w:rPr>
                <w:spacing w:val="40"/>
              </w:rPr>
              <w:t xml:space="preserve">  </w:t>
            </w:r>
            <w:r>
              <w:rPr>
                <w:spacing w:val="-1"/>
              </w:rPr>
              <w:t>体</w:t>
            </w:r>
          </w:p>
        </w:tc>
        <w:tc>
          <w:tcPr>
            <w:tcW w:w="1239" w:type="dxa"/>
            <w:vAlign w:val="top"/>
          </w:tcPr>
          <w:p w14:paraId="71C41A96">
            <w:pPr>
              <w:pStyle w:val="5"/>
              <w:spacing w:before="275" w:line="219" w:lineRule="auto"/>
              <w:ind w:left="167"/>
            </w:pPr>
            <w:r>
              <w:rPr>
                <w:spacing w:val="-9"/>
              </w:rPr>
              <w:t>国家特级</w:t>
            </w:r>
          </w:p>
        </w:tc>
        <w:tc>
          <w:tcPr>
            <w:tcW w:w="767" w:type="dxa"/>
            <w:vAlign w:val="top"/>
          </w:tcPr>
          <w:p w14:paraId="1F2ABB2B">
            <w:pPr>
              <w:pStyle w:val="5"/>
              <w:spacing w:before="275" w:line="239" w:lineRule="auto"/>
              <w:ind w:left="212"/>
            </w:pPr>
            <w:r>
              <w:rPr>
                <w:spacing w:val="-4"/>
              </w:rPr>
              <w:t>0.4</w:t>
            </w:r>
          </w:p>
        </w:tc>
        <w:tc>
          <w:tcPr>
            <w:tcW w:w="755" w:type="dxa"/>
            <w:vAlign w:val="top"/>
          </w:tcPr>
          <w:p w14:paraId="7EC00024">
            <w:pPr>
              <w:pStyle w:val="5"/>
              <w:spacing w:before="275" w:line="239" w:lineRule="auto"/>
              <w:ind w:left="146"/>
            </w:pPr>
            <w:r>
              <w:rPr>
                <w:spacing w:val="-3"/>
              </w:rPr>
              <w:t>0.35</w:t>
            </w:r>
          </w:p>
        </w:tc>
        <w:tc>
          <w:tcPr>
            <w:tcW w:w="702" w:type="dxa"/>
            <w:vAlign w:val="top"/>
          </w:tcPr>
          <w:p w14:paraId="761DFC2A">
            <w:pPr>
              <w:pStyle w:val="5"/>
              <w:spacing w:before="275" w:line="239" w:lineRule="auto"/>
              <w:ind w:left="180"/>
            </w:pPr>
            <w:r>
              <w:rPr>
                <w:spacing w:val="-4"/>
              </w:rPr>
              <w:t>0.3</w:t>
            </w:r>
          </w:p>
        </w:tc>
        <w:tc>
          <w:tcPr>
            <w:tcW w:w="709" w:type="dxa"/>
            <w:vAlign w:val="top"/>
          </w:tcPr>
          <w:p w14:paraId="1B1422F5">
            <w:pPr>
              <w:pStyle w:val="5"/>
              <w:spacing w:before="275" w:line="239" w:lineRule="auto"/>
              <w:ind w:left="184"/>
            </w:pPr>
            <w:r>
              <w:rPr>
                <w:spacing w:val="-4"/>
              </w:rPr>
              <w:t>0.4</w:t>
            </w:r>
          </w:p>
        </w:tc>
        <w:tc>
          <w:tcPr>
            <w:tcW w:w="710" w:type="dxa"/>
            <w:vAlign w:val="top"/>
          </w:tcPr>
          <w:p w14:paraId="163140ED">
            <w:pPr>
              <w:pStyle w:val="5"/>
              <w:spacing w:before="275" w:line="239" w:lineRule="auto"/>
              <w:ind w:left="125"/>
            </w:pPr>
            <w:r>
              <w:rPr>
                <w:spacing w:val="-3"/>
              </w:rPr>
              <w:t>0.35</w:t>
            </w:r>
          </w:p>
        </w:tc>
        <w:tc>
          <w:tcPr>
            <w:tcW w:w="710" w:type="dxa"/>
            <w:vAlign w:val="top"/>
          </w:tcPr>
          <w:p w14:paraId="23BFEAC8">
            <w:pPr>
              <w:pStyle w:val="5"/>
              <w:spacing w:before="275" w:line="239" w:lineRule="auto"/>
              <w:ind w:left="186"/>
            </w:pPr>
            <w:r>
              <w:rPr>
                <w:spacing w:val="-4"/>
              </w:rPr>
              <w:t>0.3</w:t>
            </w:r>
          </w:p>
        </w:tc>
        <w:tc>
          <w:tcPr>
            <w:tcW w:w="710" w:type="dxa"/>
            <w:vAlign w:val="top"/>
          </w:tcPr>
          <w:p w14:paraId="6016582D">
            <w:pPr>
              <w:pStyle w:val="5"/>
              <w:spacing w:before="275" w:line="239" w:lineRule="auto"/>
              <w:ind w:left="126"/>
            </w:pPr>
            <w:r>
              <w:rPr>
                <w:spacing w:val="-3"/>
              </w:rPr>
              <w:t>0.25</w:t>
            </w:r>
          </w:p>
        </w:tc>
        <w:tc>
          <w:tcPr>
            <w:tcW w:w="710" w:type="dxa"/>
            <w:vAlign w:val="top"/>
          </w:tcPr>
          <w:p w14:paraId="72312AAA">
            <w:pPr>
              <w:pStyle w:val="5"/>
              <w:spacing w:before="275" w:line="239" w:lineRule="auto"/>
              <w:ind w:left="187"/>
            </w:pPr>
            <w:r>
              <w:rPr>
                <w:spacing w:val="-4"/>
              </w:rPr>
              <w:t>0.2</w:t>
            </w:r>
          </w:p>
        </w:tc>
        <w:tc>
          <w:tcPr>
            <w:tcW w:w="710" w:type="dxa"/>
            <w:vAlign w:val="top"/>
          </w:tcPr>
          <w:p w14:paraId="2368947C">
            <w:pPr>
              <w:pStyle w:val="5"/>
              <w:spacing w:before="275" w:line="239" w:lineRule="auto"/>
              <w:ind w:left="125"/>
            </w:pPr>
            <w:r>
              <w:rPr>
                <w:spacing w:val="-3"/>
              </w:rPr>
              <w:t>0.15</w:t>
            </w:r>
          </w:p>
        </w:tc>
        <w:tc>
          <w:tcPr>
            <w:tcW w:w="710" w:type="dxa"/>
            <w:vAlign w:val="top"/>
          </w:tcPr>
          <w:p w14:paraId="75A2630C">
            <w:pPr>
              <w:pStyle w:val="5"/>
              <w:spacing w:before="275" w:line="239" w:lineRule="auto"/>
              <w:ind w:left="185"/>
            </w:pPr>
            <w:r>
              <w:rPr>
                <w:spacing w:val="-4"/>
              </w:rPr>
              <w:t>0.1</w:t>
            </w:r>
          </w:p>
        </w:tc>
        <w:tc>
          <w:tcPr>
            <w:tcW w:w="716" w:type="dxa"/>
            <w:vAlign w:val="top"/>
          </w:tcPr>
          <w:p w14:paraId="36AF370B">
            <w:pPr>
              <w:pStyle w:val="5"/>
              <w:spacing w:before="275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</w:tr>
      <w:tr w14:paraId="07397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7F061E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EB58DFF">
            <w:pPr>
              <w:pStyle w:val="5"/>
              <w:spacing w:before="276" w:line="220" w:lineRule="auto"/>
              <w:ind w:left="287"/>
            </w:pPr>
            <w:r>
              <w:rPr>
                <w:spacing w:val="-11"/>
              </w:rPr>
              <w:t>国家级</w:t>
            </w:r>
          </w:p>
        </w:tc>
        <w:tc>
          <w:tcPr>
            <w:tcW w:w="767" w:type="dxa"/>
            <w:vAlign w:val="top"/>
          </w:tcPr>
          <w:p w14:paraId="2E5BCBCF">
            <w:pPr>
              <w:pStyle w:val="5"/>
              <w:spacing w:before="275" w:line="239" w:lineRule="auto"/>
              <w:ind w:left="152"/>
            </w:pPr>
            <w:r>
              <w:rPr>
                <w:spacing w:val="-3"/>
              </w:rPr>
              <w:t>0.25</w:t>
            </w:r>
          </w:p>
        </w:tc>
        <w:tc>
          <w:tcPr>
            <w:tcW w:w="755" w:type="dxa"/>
            <w:vAlign w:val="top"/>
          </w:tcPr>
          <w:p w14:paraId="4D4AC8F8">
            <w:pPr>
              <w:pStyle w:val="5"/>
              <w:spacing w:before="275" w:line="239" w:lineRule="auto"/>
              <w:ind w:left="146"/>
            </w:pPr>
            <w:r>
              <w:rPr>
                <w:spacing w:val="-3"/>
              </w:rPr>
              <w:t>0.15</w:t>
            </w:r>
          </w:p>
        </w:tc>
        <w:tc>
          <w:tcPr>
            <w:tcW w:w="702" w:type="dxa"/>
            <w:vAlign w:val="top"/>
          </w:tcPr>
          <w:p w14:paraId="5B2CC822">
            <w:pPr>
              <w:pStyle w:val="5"/>
              <w:spacing w:before="275" w:line="239" w:lineRule="auto"/>
              <w:ind w:left="120"/>
            </w:pPr>
            <w:r>
              <w:rPr>
                <w:spacing w:val="-3"/>
              </w:rPr>
              <w:t>0.10</w:t>
            </w:r>
          </w:p>
        </w:tc>
        <w:tc>
          <w:tcPr>
            <w:tcW w:w="709" w:type="dxa"/>
            <w:vAlign w:val="top"/>
          </w:tcPr>
          <w:p w14:paraId="184EDEE1">
            <w:pPr>
              <w:pStyle w:val="5"/>
              <w:spacing w:before="275" w:line="239" w:lineRule="auto"/>
              <w:ind w:left="124"/>
            </w:pPr>
            <w:r>
              <w:rPr>
                <w:spacing w:val="-3"/>
              </w:rPr>
              <w:t>0.25</w:t>
            </w:r>
          </w:p>
        </w:tc>
        <w:tc>
          <w:tcPr>
            <w:tcW w:w="710" w:type="dxa"/>
            <w:vAlign w:val="top"/>
          </w:tcPr>
          <w:p w14:paraId="784783C2">
            <w:pPr>
              <w:pStyle w:val="5"/>
              <w:spacing w:before="275" w:line="239" w:lineRule="auto"/>
              <w:ind w:left="125"/>
            </w:pPr>
            <w:r>
              <w:rPr>
                <w:spacing w:val="-3"/>
              </w:rPr>
              <w:t>0.20</w:t>
            </w:r>
          </w:p>
        </w:tc>
        <w:tc>
          <w:tcPr>
            <w:tcW w:w="710" w:type="dxa"/>
            <w:vAlign w:val="top"/>
          </w:tcPr>
          <w:p w14:paraId="206AFE3E">
            <w:pPr>
              <w:pStyle w:val="5"/>
              <w:spacing w:before="275" w:line="239" w:lineRule="auto"/>
              <w:ind w:left="126"/>
            </w:pPr>
            <w:r>
              <w:rPr>
                <w:spacing w:val="-3"/>
              </w:rPr>
              <w:t>0.15</w:t>
            </w:r>
          </w:p>
        </w:tc>
        <w:tc>
          <w:tcPr>
            <w:tcW w:w="710" w:type="dxa"/>
            <w:vAlign w:val="top"/>
          </w:tcPr>
          <w:p w14:paraId="2989B0BC">
            <w:pPr>
              <w:pStyle w:val="5"/>
              <w:spacing w:before="275" w:line="239" w:lineRule="auto"/>
              <w:ind w:left="126"/>
            </w:pPr>
            <w:r>
              <w:rPr>
                <w:spacing w:val="-3"/>
              </w:rPr>
              <w:t>0.10</w:t>
            </w:r>
          </w:p>
        </w:tc>
        <w:tc>
          <w:tcPr>
            <w:tcW w:w="710" w:type="dxa"/>
            <w:vAlign w:val="top"/>
          </w:tcPr>
          <w:p w14:paraId="2B38C01B">
            <w:pPr>
              <w:pStyle w:val="5"/>
              <w:spacing w:before="275" w:line="239" w:lineRule="auto"/>
              <w:ind w:left="127"/>
            </w:pPr>
            <w:r>
              <w:rPr>
                <w:spacing w:val="-3"/>
              </w:rPr>
              <w:t>0.05</w:t>
            </w:r>
          </w:p>
        </w:tc>
        <w:tc>
          <w:tcPr>
            <w:tcW w:w="710" w:type="dxa"/>
            <w:vAlign w:val="top"/>
          </w:tcPr>
          <w:p w14:paraId="2584319D">
            <w:pPr>
              <w:pStyle w:val="5"/>
              <w:spacing w:before="275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  <w:tc>
          <w:tcPr>
            <w:tcW w:w="710" w:type="dxa"/>
            <w:vAlign w:val="top"/>
          </w:tcPr>
          <w:p w14:paraId="71AC2A48">
            <w:pPr>
              <w:pStyle w:val="5"/>
              <w:spacing w:before="275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  <w:tc>
          <w:tcPr>
            <w:tcW w:w="716" w:type="dxa"/>
            <w:vAlign w:val="top"/>
          </w:tcPr>
          <w:p w14:paraId="41866F15">
            <w:pPr>
              <w:pStyle w:val="5"/>
              <w:spacing w:before="275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</w:tr>
      <w:tr w14:paraId="7A369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736DECB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45312B62">
            <w:pPr>
              <w:pStyle w:val="5"/>
              <w:spacing w:before="277" w:line="219" w:lineRule="auto"/>
              <w:ind w:left="387"/>
            </w:pPr>
            <w:r>
              <w:rPr>
                <w:spacing w:val="-7"/>
              </w:rPr>
              <w:t>省级</w:t>
            </w:r>
          </w:p>
        </w:tc>
        <w:tc>
          <w:tcPr>
            <w:tcW w:w="767" w:type="dxa"/>
            <w:vAlign w:val="top"/>
          </w:tcPr>
          <w:p w14:paraId="712509FE">
            <w:pPr>
              <w:pStyle w:val="5"/>
              <w:spacing w:before="276" w:line="239" w:lineRule="auto"/>
              <w:ind w:left="152"/>
            </w:pPr>
            <w:r>
              <w:rPr>
                <w:spacing w:val="-3"/>
              </w:rPr>
              <w:t>0.10</w:t>
            </w:r>
          </w:p>
        </w:tc>
        <w:tc>
          <w:tcPr>
            <w:tcW w:w="755" w:type="dxa"/>
            <w:vAlign w:val="top"/>
          </w:tcPr>
          <w:p w14:paraId="7ED0A478">
            <w:pPr>
              <w:pStyle w:val="5"/>
              <w:spacing w:before="276" w:line="239" w:lineRule="auto"/>
              <w:ind w:left="146"/>
            </w:pPr>
            <w:r>
              <w:rPr>
                <w:spacing w:val="-3"/>
              </w:rPr>
              <w:t>0.05</w:t>
            </w:r>
          </w:p>
        </w:tc>
        <w:tc>
          <w:tcPr>
            <w:tcW w:w="702" w:type="dxa"/>
            <w:vAlign w:val="top"/>
          </w:tcPr>
          <w:p w14:paraId="32FC7CC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D01837E">
            <w:pPr>
              <w:pStyle w:val="5"/>
              <w:spacing w:before="276" w:line="239" w:lineRule="auto"/>
              <w:ind w:left="124"/>
            </w:pPr>
            <w:r>
              <w:rPr>
                <w:spacing w:val="-3"/>
              </w:rPr>
              <w:t>0.10</w:t>
            </w:r>
          </w:p>
        </w:tc>
        <w:tc>
          <w:tcPr>
            <w:tcW w:w="710" w:type="dxa"/>
            <w:vAlign w:val="top"/>
          </w:tcPr>
          <w:p w14:paraId="1EB2BD92">
            <w:pPr>
              <w:pStyle w:val="5"/>
              <w:spacing w:before="276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  <w:tc>
          <w:tcPr>
            <w:tcW w:w="710" w:type="dxa"/>
            <w:vAlign w:val="top"/>
          </w:tcPr>
          <w:p w14:paraId="02F40DD2">
            <w:pPr>
              <w:pStyle w:val="5"/>
              <w:spacing w:before="276" w:line="239" w:lineRule="auto"/>
              <w:ind w:left="126"/>
            </w:pPr>
            <w:r>
              <w:rPr>
                <w:spacing w:val="-3"/>
              </w:rPr>
              <w:t>0.05</w:t>
            </w:r>
          </w:p>
        </w:tc>
        <w:tc>
          <w:tcPr>
            <w:tcW w:w="710" w:type="dxa"/>
            <w:vAlign w:val="top"/>
          </w:tcPr>
          <w:p w14:paraId="270BED0E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1C423F40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741CB54A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48662D19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0FADE775">
            <w:pPr>
              <w:rPr>
                <w:rFonts w:ascii="Arial"/>
                <w:sz w:val="21"/>
              </w:rPr>
            </w:pPr>
          </w:p>
        </w:tc>
      </w:tr>
      <w:tr w14:paraId="4BEEB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top"/>
          </w:tcPr>
          <w:p w14:paraId="03DAC9FD">
            <w:pPr>
              <w:pStyle w:val="5"/>
              <w:spacing w:before="188" w:line="208" w:lineRule="auto"/>
              <w:ind w:left="315"/>
            </w:pPr>
            <w:r>
              <w:rPr>
                <w:spacing w:val="-1"/>
              </w:rPr>
              <w:t>个</w:t>
            </w:r>
            <w:r>
              <w:rPr>
                <w:spacing w:val="40"/>
              </w:rPr>
              <w:t xml:space="preserve">  </w:t>
            </w:r>
            <w:r>
              <w:rPr>
                <w:spacing w:val="-1"/>
              </w:rPr>
              <w:t>人</w:t>
            </w:r>
          </w:p>
        </w:tc>
        <w:tc>
          <w:tcPr>
            <w:tcW w:w="1239" w:type="dxa"/>
            <w:vAlign w:val="top"/>
          </w:tcPr>
          <w:p w14:paraId="0C497506">
            <w:pPr>
              <w:pStyle w:val="5"/>
              <w:spacing w:before="279" w:line="220" w:lineRule="auto"/>
              <w:ind w:left="287"/>
            </w:pPr>
            <w:r>
              <w:rPr>
                <w:spacing w:val="-11"/>
              </w:rPr>
              <w:t>国家级</w:t>
            </w:r>
          </w:p>
        </w:tc>
        <w:tc>
          <w:tcPr>
            <w:tcW w:w="767" w:type="dxa"/>
            <w:vAlign w:val="top"/>
          </w:tcPr>
          <w:p w14:paraId="4EDECF3B">
            <w:pPr>
              <w:pStyle w:val="5"/>
              <w:spacing w:before="279" w:line="239" w:lineRule="auto"/>
              <w:ind w:left="152"/>
            </w:pPr>
            <w:r>
              <w:rPr>
                <w:spacing w:val="-3"/>
              </w:rPr>
              <w:t>0.25</w:t>
            </w:r>
          </w:p>
        </w:tc>
        <w:tc>
          <w:tcPr>
            <w:tcW w:w="755" w:type="dxa"/>
            <w:vAlign w:val="top"/>
          </w:tcPr>
          <w:p w14:paraId="46E0ECF4">
            <w:pPr>
              <w:pStyle w:val="5"/>
              <w:spacing w:before="279" w:line="239" w:lineRule="auto"/>
              <w:ind w:left="146"/>
            </w:pPr>
            <w:r>
              <w:rPr>
                <w:spacing w:val="-3"/>
              </w:rPr>
              <w:t>0.15</w:t>
            </w:r>
          </w:p>
        </w:tc>
        <w:tc>
          <w:tcPr>
            <w:tcW w:w="702" w:type="dxa"/>
            <w:vAlign w:val="top"/>
          </w:tcPr>
          <w:p w14:paraId="1C51F83D">
            <w:pPr>
              <w:pStyle w:val="5"/>
              <w:spacing w:before="279" w:line="239" w:lineRule="auto"/>
              <w:ind w:left="120"/>
            </w:pPr>
            <w:r>
              <w:rPr>
                <w:spacing w:val="-3"/>
              </w:rPr>
              <w:t>0.10</w:t>
            </w:r>
          </w:p>
        </w:tc>
        <w:tc>
          <w:tcPr>
            <w:tcW w:w="709" w:type="dxa"/>
            <w:vAlign w:val="top"/>
          </w:tcPr>
          <w:p w14:paraId="77676E44">
            <w:pPr>
              <w:pStyle w:val="5"/>
              <w:spacing w:before="279" w:line="239" w:lineRule="auto"/>
              <w:ind w:left="124"/>
            </w:pPr>
            <w:r>
              <w:rPr>
                <w:spacing w:val="-3"/>
              </w:rPr>
              <w:t>0.25</w:t>
            </w:r>
          </w:p>
        </w:tc>
        <w:tc>
          <w:tcPr>
            <w:tcW w:w="710" w:type="dxa"/>
            <w:vAlign w:val="top"/>
          </w:tcPr>
          <w:p w14:paraId="4CA3CAF1">
            <w:pPr>
              <w:pStyle w:val="5"/>
              <w:spacing w:before="279" w:line="239" w:lineRule="auto"/>
              <w:ind w:left="125"/>
            </w:pPr>
            <w:r>
              <w:rPr>
                <w:spacing w:val="-3"/>
              </w:rPr>
              <w:t>0.20</w:t>
            </w:r>
          </w:p>
        </w:tc>
        <w:tc>
          <w:tcPr>
            <w:tcW w:w="710" w:type="dxa"/>
            <w:vAlign w:val="top"/>
          </w:tcPr>
          <w:p w14:paraId="571C5D30">
            <w:pPr>
              <w:pStyle w:val="5"/>
              <w:spacing w:before="279" w:line="239" w:lineRule="auto"/>
              <w:ind w:left="126"/>
            </w:pPr>
            <w:r>
              <w:rPr>
                <w:spacing w:val="-3"/>
              </w:rPr>
              <w:t>0.15</w:t>
            </w:r>
          </w:p>
        </w:tc>
        <w:tc>
          <w:tcPr>
            <w:tcW w:w="710" w:type="dxa"/>
            <w:vAlign w:val="top"/>
          </w:tcPr>
          <w:p w14:paraId="10AA388B">
            <w:pPr>
              <w:pStyle w:val="5"/>
              <w:spacing w:before="279" w:line="239" w:lineRule="auto"/>
              <w:ind w:left="126"/>
            </w:pPr>
            <w:r>
              <w:rPr>
                <w:spacing w:val="-3"/>
              </w:rPr>
              <w:t>0.10</w:t>
            </w:r>
          </w:p>
        </w:tc>
        <w:tc>
          <w:tcPr>
            <w:tcW w:w="710" w:type="dxa"/>
            <w:vAlign w:val="top"/>
          </w:tcPr>
          <w:p w14:paraId="3D550708">
            <w:pPr>
              <w:pStyle w:val="5"/>
              <w:spacing w:before="279" w:line="239" w:lineRule="auto"/>
              <w:ind w:left="127"/>
            </w:pPr>
            <w:r>
              <w:rPr>
                <w:spacing w:val="-3"/>
              </w:rPr>
              <w:t>0.05</w:t>
            </w:r>
          </w:p>
        </w:tc>
        <w:tc>
          <w:tcPr>
            <w:tcW w:w="710" w:type="dxa"/>
            <w:vAlign w:val="top"/>
          </w:tcPr>
          <w:p w14:paraId="3BC7511E">
            <w:pPr>
              <w:pStyle w:val="5"/>
              <w:spacing w:before="279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  <w:tc>
          <w:tcPr>
            <w:tcW w:w="710" w:type="dxa"/>
            <w:vAlign w:val="top"/>
          </w:tcPr>
          <w:p w14:paraId="1DF3DEC8">
            <w:pPr>
              <w:pStyle w:val="5"/>
              <w:spacing w:before="279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  <w:tc>
          <w:tcPr>
            <w:tcW w:w="716" w:type="dxa"/>
            <w:vAlign w:val="top"/>
          </w:tcPr>
          <w:p w14:paraId="50177D6A">
            <w:pPr>
              <w:pStyle w:val="5"/>
              <w:spacing w:before="279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</w:tr>
      <w:tr w14:paraId="1724C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24" w:type="dxa"/>
            <w:vMerge w:val="continue"/>
            <w:tcBorders>
              <w:top w:val="nil"/>
            </w:tcBorders>
            <w:textDirection w:val="tbRlV"/>
            <w:vAlign w:val="top"/>
          </w:tcPr>
          <w:p w14:paraId="6C88020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68CBD03">
            <w:pPr>
              <w:pStyle w:val="5"/>
              <w:spacing w:before="280" w:line="219" w:lineRule="auto"/>
              <w:ind w:left="387"/>
            </w:pPr>
            <w:r>
              <w:rPr>
                <w:spacing w:val="-7"/>
              </w:rPr>
              <w:t>省级</w:t>
            </w:r>
          </w:p>
        </w:tc>
        <w:tc>
          <w:tcPr>
            <w:tcW w:w="767" w:type="dxa"/>
            <w:vAlign w:val="top"/>
          </w:tcPr>
          <w:p w14:paraId="4CBC5CBC">
            <w:pPr>
              <w:pStyle w:val="5"/>
              <w:spacing w:before="279" w:line="239" w:lineRule="auto"/>
              <w:ind w:left="152"/>
            </w:pPr>
            <w:r>
              <w:rPr>
                <w:spacing w:val="-3"/>
              </w:rPr>
              <w:t>0.10</w:t>
            </w:r>
          </w:p>
        </w:tc>
        <w:tc>
          <w:tcPr>
            <w:tcW w:w="755" w:type="dxa"/>
            <w:vAlign w:val="top"/>
          </w:tcPr>
          <w:p w14:paraId="70E3F7F7">
            <w:pPr>
              <w:pStyle w:val="5"/>
              <w:spacing w:before="279" w:line="239" w:lineRule="auto"/>
              <w:ind w:left="146"/>
            </w:pPr>
            <w:r>
              <w:rPr>
                <w:spacing w:val="-3"/>
              </w:rPr>
              <w:t>0.05</w:t>
            </w:r>
          </w:p>
        </w:tc>
        <w:tc>
          <w:tcPr>
            <w:tcW w:w="702" w:type="dxa"/>
            <w:vAlign w:val="top"/>
          </w:tcPr>
          <w:p w14:paraId="293C9B9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4623FA0">
            <w:pPr>
              <w:pStyle w:val="5"/>
              <w:spacing w:before="279" w:line="239" w:lineRule="auto"/>
              <w:ind w:left="124"/>
            </w:pPr>
            <w:r>
              <w:rPr>
                <w:spacing w:val="-3"/>
              </w:rPr>
              <w:t>0.10</w:t>
            </w:r>
          </w:p>
        </w:tc>
        <w:tc>
          <w:tcPr>
            <w:tcW w:w="710" w:type="dxa"/>
            <w:vAlign w:val="top"/>
          </w:tcPr>
          <w:p w14:paraId="4FD24FEE">
            <w:pPr>
              <w:pStyle w:val="5"/>
              <w:spacing w:before="279" w:line="239" w:lineRule="auto"/>
              <w:ind w:left="125"/>
            </w:pPr>
            <w:r>
              <w:rPr>
                <w:spacing w:val="-3"/>
              </w:rPr>
              <w:t>0.05</w:t>
            </w:r>
          </w:p>
        </w:tc>
        <w:tc>
          <w:tcPr>
            <w:tcW w:w="710" w:type="dxa"/>
            <w:vAlign w:val="top"/>
          </w:tcPr>
          <w:p w14:paraId="3975084D">
            <w:pPr>
              <w:pStyle w:val="5"/>
              <w:spacing w:before="279" w:line="239" w:lineRule="auto"/>
              <w:ind w:left="126"/>
            </w:pPr>
            <w:r>
              <w:rPr>
                <w:spacing w:val="-3"/>
              </w:rPr>
              <w:t>0.05</w:t>
            </w:r>
          </w:p>
        </w:tc>
        <w:tc>
          <w:tcPr>
            <w:tcW w:w="710" w:type="dxa"/>
            <w:vAlign w:val="top"/>
          </w:tcPr>
          <w:p w14:paraId="268356B3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362274C2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379640D0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 w14:paraId="5FE3B606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3F4A56B7">
            <w:pPr>
              <w:rPr>
                <w:rFonts w:ascii="Arial"/>
                <w:sz w:val="21"/>
              </w:rPr>
            </w:pPr>
          </w:p>
        </w:tc>
      </w:tr>
    </w:tbl>
    <w:p w14:paraId="7D12ED78">
      <w:pPr>
        <w:rPr>
          <w:rFonts w:ascii="Arial"/>
          <w:sz w:val="21"/>
        </w:rPr>
      </w:pPr>
    </w:p>
    <w:p w14:paraId="707E273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763" w:bottom="1156" w:left="1365" w:header="0" w:footer="994" w:gutter="0"/>
          <w:cols w:space="720" w:num="1"/>
        </w:sectPr>
      </w:pPr>
    </w:p>
    <w:p w14:paraId="323CFF1E">
      <w:pPr>
        <w:spacing w:line="357" w:lineRule="auto"/>
        <w:rPr>
          <w:rFonts w:ascii="Arial"/>
          <w:sz w:val="21"/>
        </w:rPr>
      </w:pPr>
    </w:p>
    <w:p w14:paraId="4A8B6A85">
      <w:pPr>
        <w:spacing w:line="358" w:lineRule="auto"/>
        <w:rPr>
          <w:rFonts w:ascii="Arial"/>
          <w:sz w:val="21"/>
        </w:rPr>
      </w:pPr>
    </w:p>
    <w:p w14:paraId="25E2FE15">
      <w:pPr>
        <w:spacing w:before="78" w:line="430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备注：1.中国国际大学生创新大赛、“挑战杯</w:t>
      </w:r>
      <w:r>
        <w:rPr>
          <w:rFonts w:ascii="宋体" w:hAnsi="宋体" w:eastAsia="宋体" w:cs="宋体"/>
          <w:spacing w:val="-7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”中国大学生创业计划竞赛、“挑战杯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 xml:space="preserve"> 全国大学生课外学术科技作品竞赛为国家特级学科竞赛。2.竞</w:t>
      </w:r>
      <w:r>
        <w:rPr>
          <w:rFonts w:ascii="宋体" w:hAnsi="宋体" w:eastAsia="宋体" w:cs="宋体"/>
          <w:spacing w:val="-1"/>
          <w:sz w:val="24"/>
          <w:szCs w:val="24"/>
        </w:rPr>
        <w:t>赛评奖以等级为基准的，</w:t>
      </w:r>
    </w:p>
    <w:p w14:paraId="5964C2C6">
      <w:pPr>
        <w:spacing w:before="4" w:line="420" w:lineRule="auto"/>
        <w:ind w:right="154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则以等级级别对应分值加分；以最终排名评奖的，则以名次对应分值加分。团体获奖者，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以等级评奖的，排名第一的获得本等级加分，其他排名者按下一档加分；如以名次排名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的，排名第一的获得本名次加分，其他排名者按一下名次加分。3.</w:t>
      </w:r>
      <w:r>
        <w:rPr>
          <w:rFonts w:ascii="宋体" w:hAnsi="宋体" w:eastAsia="宋体" w:cs="宋体"/>
          <w:spacing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同一</w:t>
      </w:r>
      <w:r>
        <w:rPr>
          <w:rFonts w:ascii="宋体" w:hAnsi="宋体" w:eastAsia="宋体" w:cs="宋体"/>
          <w:spacing w:val="-2"/>
          <w:sz w:val="24"/>
          <w:szCs w:val="24"/>
        </w:rPr>
        <w:t>学生在不同年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>份参加同一类竞赛获奖者，由学院对该奖项进行认定。如学院认定属于不同类别的，可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按次累计加分；如学院认定属于同一类别的，</w:t>
      </w:r>
      <w:r>
        <w:rPr>
          <w:rFonts w:ascii="宋体" w:hAnsi="宋体" w:eastAsia="宋体" w:cs="宋体"/>
          <w:spacing w:val="-7"/>
          <w:sz w:val="24"/>
          <w:szCs w:val="24"/>
        </w:rPr>
        <w:t>则不累计加分，分值按“就高不就低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”计。</w:t>
      </w:r>
    </w:p>
    <w:p w14:paraId="369A9744">
      <w:pPr>
        <w:pStyle w:val="2"/>
        <w:spacing w:before="3" w:line="275" w:lineRule="auto"/>
        <w:ind w:left="16" w:right="348" w:firstLine="662"/>
      </w:pPr>
      <w:r>
        <w:rPr>
          <w:spacing w:val="8"/>
        </w:rPr>
        <w:t>四、国际级比赛赛前经学校批准参加的，其获奖加分在国家</w:t>
      </w:r>
      <w:r>
        <w:t xml:space="preserve"> </w:t>
      </w:r>
      <w:r>
        <w:rPr>
          <w:spacing w:val="3"/>
        </w:rPr>
        <w:t>级相应等级分值加</w:t>
      </w:r>
      <w:r>
        <w:rPr>
          <w:spacing w:val="45"/>
        </w:rPr>
        <w:t xml:space="preserve"> </w:t>
      </w:r>
      <w:r>
        <w:rPr>
          <w:spacing w:val="3"/>
        </w:rPr>
        <w:t>0.05 分。</w:t>
      </w:r>
    </w:p>
    <w:p w14:paraId="55679594">
      <w:pPr>
        <w:pStyle w:val="2"/>
        <w:spacing w:before="194" w:line="296" w:lineRule="auto"/>
        <w:ind w:left="3" w:right="345" w:firstLine="649"/>
      </w:pPr>
      <w:r>
        <w:rPr>
          <w:spacing w:val="9"/>
        </w:rPr>
        <w:t>五、学生在校期间参军入伍服兵役、到国际组织实习、参加</w:t>
      </w:r>
      <w:r>
        <w:t xml:space="preserve"> </w:t>
      </w:r>
      <w:r>
        <w:rPr>
          <w:spacing w:val="8"/>
        </w:rPr>
        <w:t>志愿服务并获得省级以上奖励，获得一项的加 0.05 分，且累计</w:t>
      </w:r>
      <w:r>
        <w:rPr>
          <w:spacing w:val="17"/>
        </w:rPr>
        <w:t xml:space="preserve"> </w:t>
      </w:r>
      <w:r>
        <w:rPr>
          <w:spacing w:val="3"/>
        </w:rPr>
        <w:t>加分不能超过</w:t>
      </w:r>
      <w:r>
        <w:rPr>
          <w:spacing w:val="38"/>
        </w:rPr>
        <w:t xml:space="preserve"> </w:t>
      </w:r>
      <w:r>
        <w:rPr>
          <w:spacing w:val="3"/>
        </w:rPr>
        <w:t>0.1 。</w:t>
      </w:r>
    </w:p>
    <w:p w14:paraId="24E0B27B">
      <w:pPr>
        <w:pStyle w:val="2"/>
        <w:spacing w:before="187" w:line="295" w:lineRule="auto"/>
        <w:ind w:left="6" w:right="345" w:firstLine="648"/>
        <w:rPr>
          <w:rFonts w:hint="eastAsia" w:eastAsia="FangSong_GB2312"/>
          <w:lang w:eastAsia="zh-CN"/>
        </w:rPr>
        <w:sectPr>
          <w:footerReference r:id="rId6" w:type="default"/>
          <w:pgSz w:w="11906" w:h="16839"/>
          <w:pgMar w:top="1431" w:right="1182" w:bottom="1156" w:left="1427" w:header="0" w:footer="994" w:gutter="0"/>
          <w:cols w:space="720" w:num="1"/>
        </w:sectPr>
      </w:pPr>
      <w:r>
        <w:rPr>
          <w:spacing w:val="9"/>
        </w:rPr>
        <w:t>六、学生与直系亲属或学历、职称、职务明显高于本人者合</w:t>
      </w:r>
      <w:r>
        <w:t xml:space="preserve"> </w:t>
      </w:r>
      <w:r>
        <w:rPr>
          <w:spacing w:val="9"/>
        </w:rPr>
        <w:t xml:space="preserve">作的科研成果、竞赛奖项等仅作为参考，不纳入学生本人推免综 </w:t>
      </w:r>
      <w:r>
        <w:rPr>
          <w:spacing w:val="8"/>
        </w:rPr>
        <w:t>合评价成绩计算体系，同等条件下可以优先考虑</w:t>
      </w:r>
      <w:r>
        <w:rPr>
          <w:rFonts w:hint="eastAsia"/>
          <w:spacing w:val="8"/>
          <w:lang w:eastAsia="zh-CN"/>
        </w:rPr>
        <w:t>。</w:t>
      </w:r>
    </w:p>
    <w:p w14:paraId="41F4B4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532B4">
    <w:pPr>
      <w:spacing w:line="176" w:lineRule="auto"/>
      <w:ind w:left="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265EC">
    <w:pPr>
      <w:spacing w:line="176" w:lineRule="auto"/>
      <w:ind w:left="89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64383"/>
    <w:rsid w:val="38C64383"/>
    <w:rsid w:val="610170E8"/>
    <w:rsid w:val="6BD0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925</Characters>
  <Lines>0</Lines>
  <Paragraphs>0</Paragraphs>
  <TotalTime>2</TotalTime>
  <ScaleCrop>false</ScaleCrop>
  <LinksUpToDate>false</LinksUpToDate>
  <CharactersWithSpaces>979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2025-08-29T04:29:00Z</dcterms:created>
  <dc:creator>三秒记忆</dc:creator>
  <cp:lastModifiedBy>三秒记忆</cp:lastModifiedBy>
  <dcterms:modified xsi:type="dcterms:W3CDTF">2025-09-02T13:31:52Z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7E793D438A894F8A9DE0E4AF740F3ABA_11</vt:lpwstr>
  </property>
  <property fmtid="{D5CDD505-2E9C-101B-9397-08002B2CF9AE}" pid="4" name="KSOTemplateDocerSaveRecord">
    <vt:lpwstr>eyJoZGlkIjoiMzEwNTM5NzYwMDRjMzkwZTVkZjY2ODkwMGIxNGU0OTUiLCJ1c2VySWQiOiIyNzQ2MDc5MDEifQ==</vt:lpwstr>
  </property>
</Properties>
</file>